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Информация 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о </w:t>
      </w:r>
      <w:r>
        <w:rPr>
          <w:rFonts w:ascii="Times New Roman" w:hAnsi="Times New Roman"/>
          <w:b w:val="1"/>
          <w:sz w:val="32"/>
        </w:rPr>
        <w:t xml:space="preserve"> Муниципальном дошкольном образовательном учреждении детский сад № 4 «Колосок» 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(МДОУ детский сад №4 «Колосок»)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drawing>
          <wp:inline>
            <wp:extent cx="5322579" cy="341947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322579" cy="34194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sz w:val="32"/>
        </w:rPr>
      </w:pP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 xml:space="preserve">Юридический </w:t>
      </w:r>
      <w:r>
        <w:rPr>
          <w:rFonts w:ascii="Times New Roman" w:hAnsi="Times New Roman"/>
          <w:b w:val="1"/>
          <w:sz w:val="32"/>
        </w:rPr>
        <w:t>адрес:</w:t>
      </w:r>
      <w:r>
        <w:rPr>
          <w:rFonts w:ascii="Times New Roman" w:hAnsi="Times New Roman"/>
          <w:sz w:val="32"/>
        </w:rPr>
        <w:t>172200 Тверская область п.Селижарово ул.Степана Разина д.2 б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Лицензия:</w:t>
      </w:r>
      <w:r>
        <w:rPr>
          <w:rFonts w:ascii="Times New Roman" w:hAnsi="Times New Roman"/>
          <w:sz w:val="32"/>
        </w:rPr>
        <w:t xml:space="preserve"> серия </w:t>
      </w:r>
      <w:r>
        <w:rPr>
          <w:rFonts w:ascii="Times New Roman" w:hAnsi="Times New Roman"/>
          <w:sz w:val="32"/>
        </w:rPr>
        <w:t>69Л01 № 0001715</w:t>
      </w:r>
      <w:r>
        <w:rPr>
          <w:rFonts w:ascii="Times New Roman" w:hAnsi="Times New Roman"/>
          <w:sz w:val="32"/>
        </w:rPr>
        <w:t xml:space="preserve">  № 62 от 04.02.2016г</w:t>
      </w:r>
    </w:p>
    <w:p w14:paraId="0A000000">
      <w:pPr>
        <w:pStyle w:val="Style_2"/>
        <w:spacing w:line="276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Учредитель: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 xml:space="preserve">Учредителем детского сада и собственником её имущества является </w:t>
      </w:r>
      <w:r>
        <w:rPr>
          <w:rFonts w:ascii="Times New Roman" w:hAnsi="Times New Roman"/>
          <w:sz w:val="32"/>
        </w:rPr>
        <w:t>Селижаровский муниципальный округ Тверской области. От Селижаровского муниципального округа</w:t>
      </w:r>
      <w:r>
        <w:rPr>
          <w:rFonts w:ascii="Times New Roman" w:hAnsi="Times New Roman"/>
          <w:color w:val="000000"/>
          <w:sz w:val="32"/>
        </w:rPr>
        <w:t xml:space="preserve"> Тверской области функции и полномочия учредителя детского сада осуществляет Отдел образования Администрации Селижаровского муниципального округа Тверской области.</w:t>
      </w:r>
    </w:p>
    <w:p w14:paraId="0B000000">
      <w:pPr>
        <w:pStyle w:val="Style_2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Заведующая</w:t>
      </w:r>
      <w:r>
        <w:rPr>
          <w:rFonts w:ascii="Times New Roman" w:hAnsi="Times New Roman"/>
          <w:sz w:val="32"/>
        </w:rPr>
        <w:t xml:space="preserve">: </w:t>
      </w:r>
      <w:r>
        <w:rPr>
          <w:rFonts w:ascii="Times New Roman" w:hAnsi="Times New Roman"/>
          <w:sz w:val="32"/>
        </w:rPr>
        <w:t xml:space="preserve">Телефон: </w:t>
      </w:r>
      <w:r>
        <w:rPr>
          <w:rFonts w:ascii="Times New Roman" w:hAnsi="Times New Roman"/>
          <w:sz w:val="32"/>
        </w:rPr>
        <w:t>Заведующий Жовнер Ольга Владимировна</w:t>
      </w:r>
      <w:r>
        <w:rPr>
          <w:rFonts w:ascii="Times New Roman" w:hAnsi="Times New Roman"/>
          <w:sz w:val="32"/>
        </w:rPr>
        <w:t>,</w:t>
      </w:r>
      <w:r>
        <w:rPr>
          <w:rFonts w:ascii="Times New Roman" w:hAnsi="Times New Roman"/>
          <w:sz w:val="32"/>
        </w:rPr>
        <w:t xml:space="preserve"> </w:t>
      </w:r>
    </w:p>
    <w:p w14:paraId="0C000000">
      <w:pPr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</w:t>
      </w:r>
      <w:r>
        <w:rPr>
          <w:rFonts w:ascii="Times New Roman" w:hAnsi="Times New Roman"/>
          <w:sz w:val="32"/>
        </w:rPr>
        <w:t>бразование -</w:t>
      </w:r>
      <w:r>
        <w:rPr>
          <w:rFonts w:ascii="Times New Roman" w:hAnsi="Times New Roman"/>
          <w:sz w:val="32"/>
        </w:rPr>
        <w:t xml:space="preserve"> с</w:t>
      </w:r>
      <w:r>
        <w:rPr>
          <w:rFonts w:ascii="Times New Roman" w:hAnsi="Times New Roman"/>
          <w:sz w:val="32"/>
        </w:rPr>
        <w:t xml:space="preserve">редне специальное  </w:t>
      </w:r>
      <w:r>
        <w:rPr>
          <w:rFonts w:ascii="Times New Roman" w:hAnsi="Times New Roman"/>
          <w:color w:val="333333"/>
          <w:sz w:val="32"/>
        </w:rPr>
        <w:t>«</w:t>
      </w:r>
      <w:r>
        <w:rPr>
          <w:rFonts w:ascii="Times New Roman" w:hAnsi="Times New Roman"/>
          <w:sz w:val="32"/>
        </w:rPr>
        <w:t>Менеджмент и экономика» с присвоением квалификации «Руководитель образовательной организации», общий стаж работы 2</w:t>
      </w:r>
      <w:r>
        <w:rPr>
          <w:rFonts w:ascii="Times New Roman" w:hAnsi="Times New Roman"/>
          <w:sz w:val="32"/>
        </w:rPr>
        <w:t>9</w:t>
      </w:r>
      <w:r>
        <w:rPr>
          <w:rFonts w:ascii="Times New Roman" w:hAnsi="Times New Roman"/>
          <w:sz w:val="32"/>
        </w:rPr>
        <w:t xml:space="preserve"> лет, в должности руководителя 1</w:t>
      </w:r>
      <w:r>
        <w:rPr>
          <w:rFonts w:ascii="Times New Roman" w:hAnsi="Times New Roman"/>
          <w:sz w:val="32"/>
        </w:rPr>
        <w:t>4</w:t>
      </w:r>
      <w:r>
        <w:rPr>
          <w:rFonts w:ascii="Times New Roman" w:hAnsi="Times New Roman"/>
          <w:sz w:val="32"/>
        </w:rPr>
        <w:t xml:space="preserve"> лет</w:t>
      </w:r>
      <w:r>
        <w:rPr>
          <w:rFonts w:ascii="Times New Roman" w:hAnsi="Times New Roman"/>
          <w:sz w:val="32"/>
        </w:rPr>
        <w:t>.</w:t>
      </w:r>
      <w:r>
        <w:rPr>
          <w:rFonts w:ascii="Times New Roman" w:hAnsi="Times New Roman"/>
          <w:sz w:val="32"/>
        </w:rPr>
        <w:t xml:space="preserve"> </w:t>
      </w:r>
    </w:p>
    <w:p w14:paraId="0D000000">
      <w:pPr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Телефон: </w:t>
      </w:r>
      <w:r>
        <w:rPr>
          <w:rFonts w:ascii="Times New Roman" w:hAnsi="Times New Roman"/>
          <w:sz w:val="32"/>
        </w:rPr>
        <w:t>84826922475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E</w:t>
      </w:r>
      <w:r>
        <w:rPr>
          <w:rFonts w:ascii="Times New Roman" w:hAnsi="Times New Roman"/>
          <w:sz w:val="32"/>
        </w:rPr>
        <w:t>-</w:t>
      </w:r>
      <w:r>
        <w:rPr>
          <w:rFonts w:ascii="Times New Roman" w:hAnsi="Times New Roman"/>
          <w:sz w:val="32"/>
        </w:rPr>
        <w:t>mail</w:t>
      </w:r>
      <w:r>
        <w:rPr>
          <w:rFonts w:ascii="Times New Roman" w:hAnsi="Times New Roman"/>
          <w:sz w:val="32"/>
        </w:rPr>
        <w:t>:</w:t>
      </w:r>
      <w:r>
        <w:rPr>
          <w:rStyle w:val="Style_3_ch"/>
          <w:rFonts w:ascii="Times New Roman" w:hAnsi="Times New Roman"/>
          <w:sz w:val="32"/>
        </w:rPr>
        <w:t xml:space="preserve"> </w:t>
      </w:r>
      <w:r>
        <w:rPr>
          <w:rStyle w:val="Style_4_ch"/>
          <w:b w:val="1"/>
          <w:sz w:val="32"/>
        </w:rPr>
        <w:t>zhovnerolga</w:t>
      </w:r>
      <w:r>
        <w:rPr>
          <w:rStyle w:val="Style_4_ch"/>
          <w:b w:val="1"/>
          <w:sz w:val="32"/>
        </w:rPr>
        <w:t>@</w:t>
      </w:r>
      <w:r>
        <w:rPr>
          <w:rStyle w:val="Style_4_ch"/>
          <w:b w:val="1"/>
          <w:sz w:val="32"/>
        </w:rPr>
        <w:t>mail</w:t>
      </w:r>
      <w:r>
        <w:rPr>
          <w:rStyle w:val="Style_4_ch"/>
          <w:b w:val="1"/>
          <w:sz w:val="32"/>
        </w:rPr>
        <w:t>.</w:t>
      </w:r>
      <w:r>
        <w:rPr>
          <w:rStyle w:val="Style_4_ch"/>
          <w:b w:val="1"/>
          <w:sz w:val="32"/>
        </w:rPr>
        <w:t>ru</w:t>
      </w:r>
      <w:r>
        <w:rPr>
          <w:rFonts w:ascii="Times New Roman" w:hAnsi="Times New Roman"/>
          <w:b w:val="1"/>
          <w:sz w:val="32"/>
        </w:rPr>
        <w:tab/>
      </w:r>
      <w:r>
        <w:rPr>
          <w:rFonts w:ascii="Times New Roman" w:hAnsi="Times New Roman"/>
          <w:b w:val="1"/>
          <w:sz w:val="32"/>
        </w:rPr>
        <w:t>.</w:t>
      </w:r>
    </w:p>
    <w:p w14:paraId="0F000000">
      <w:pPr>
        <w:tabs>
          <w:tab w:leader="underscore" w:pos="2578" w:val="left"/>
        </w:tabs>
        <w:spacing w:after="0" w:line="240" w:lineRule="auto"/>
        <w:ind/>
        <w:jc w:val="both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pacing w:val="-1"/>
          <w:sz w:val="32"/>
        </w:rPr>
        <w:t>Адрес</w:t>
      </w:r>
      <w:r>
        <w:rPr>
          <w:rFonts w:ascii="Times New Roman" w:hAns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/>
          <w:color w:val="000000"/>
          <w:spacing w:val="-1"/>
          <w:sz w:val="32"/>
        </w:rPr>
        <w:t>сайта</w:t>
      </w:r>
      <w:r>
        <w:rPr>
          <w:rFonts w:ascii="Times New Roman" w:hAnsi="Times New Roman"/>
          <w:color w:val="000000"/>
          <w:spacing w:val="-1"/>
          <w:sz w:val="32"/>
        </w:rPr>
        <w:t xml:space="preserve">: </w:t>
      </w:r>
      <w:r>
        <w:rPr>
          <w:rFonts w:ascii="Times New Roman" w:hAnsi="Times New Roman"/>
          <w:b w:val="1"/>
          <w:color w:val="000000"/>
          <w:spacing w:val="-1"/>
          <w:sz w:val="32"/>
        </w:rPr>
        <w:t>http://</w:t>
      </w:r>
      <w:r>
        <w:rPr>
          <w:rFonts w:ascii="Times New Roman" w:hAnsi="Times New Roman"/>
          <w:b w:val="1"/>
          <w:spacing w:val="-1"/>
          <w:sz w:val="32"/>
        </w:rPr>
        <w:t>kolo</w:t>
      </w:r>
      <w:r>
        <w:rPr>
          <w:rFonts w:ascii="Times New Roman" w:hAnsi="Times New Roman"/>
          <w:b w:val="1"/>
          <w:spacing w:val="-1"/>
          <w:sz w:val="32"/>
        </w:rPr>
        <w:t>sok</w:t>
      </w:r>
      <w:r>
        <w:rPr>
          <w:rFonts w:ascii="Times New Roman" w:hAnsi="Times New Roman"/>
          <w:b w:val="1"/>
          <w:spacing w:val="-1"/>
          <w:sz w:val="32"/>
        </w:rPr>
        <w:t>.</w:t>
      </w:r>
      <w:r>
        <w:rPr>
          <w:rFonts w:ascii="Times New Roman" w:hAnsi="Times New Roman"/>
          <w:b w:val="1"/>
          <w:spacing w:val="-1"/>
          <w:sz w:val="32"/>
        </w:rPr>
        <w:t>twsite</w:t>
      </w:r>
      <w:r>
        <w:rPr>
          <w:rFonts w:ascii="Times New Roman" w:hAnsi="Times New Roman"/>
          <w:b w:val="1"/>
          <w:spacing w:val="-1"/>
          <w:sz w:val="32"/>
        </w:rPr>
        <w:t>.</w:t>
      </w:r>
      <w:r>
        <w:rPr>
          <w:rFonts w:ascii="Times New Roman" w:hAnsi="Times New Roman"/>
          <w:b w:val="1"/>
          <w:spacing w:val="-1"/>
          <w:sz w:val="32"/>
        </w:rPr>
        <w:t>ru</w:t>
      </w:r>
      <w:r>
        <w:rPr>
          <w:rFonts w:ascii="Times New Roman" w:hAnsi="Times New Roman"/>
          <w:b w:val="1"/>
          <w:spacing w:val="-1"/>
          <w:sz w:val="32"/>
        </w:rPr>
        <w:t>/</w:t>
      </w:r>
    </w:p>
    <w:p w14:paraId="10000000">
      <w:pPr>
        <w:pStyle w:val="Style_2"/>
        <w:ind/>
        <w:jc w:val="both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Количество обучающихся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53</w:t>
      </w:r>
      <w:r>
        <w:rPr>
          <w:rFonts w:ascii="Times New Roman" w:hAnsi="Times New Roman"/>
          <w:color w:val="000000"/>
          <w:sz w:val="32"/>
        </w:rPr>
        <w:t xml:space="preserve"> воспитанник</w:t>
      </w:r>
      <w:r>
        <w:rPr>
          <w:rFonts w:ascii="Times New Roman" w:hAnsi="Times New Roman"/>
          <w:color w:val="000000"/>
          <w:sz w:val="32"/>
        </w:rPr>
        <w:t>а.</w:t>
      </w:r>
    </w:p>
    <w:p w14:paraId="11000000">
      <w:pPr>
        <w:pStyle w:val="Style_2"/>
        <w:ind/>
        <w:jc w:val="both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Количество групп в ДОУ -4</w:t>
      </w:r>
    </w:p>
    <w:p w14:paraId="12000000">
      <w:pPr>
        <w:pStyle w:val="Style_2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Проектная </w:t>
      </w:r>
      <w:r>
        <w:rPr>
          <w:rFonts w:ascii="Times New Roman" w:hAnsi="Times New Roman"/>
          <w:sz w:val="32"/>
        </w:rPr>
        <w:t>наполняемость-</w:t>
      </w:r>
      <w:r>
        <w:rPr>
          <w:rFonts w:ascii="Times New Roman" w:hAnsi="Times New Roman"/>
          <w:sz w:val="32"/>
        </w:rPr>
        <w:t>90 воспитанников</w:t>
      </w:r>
    </w:p>
    <w:p w14:paraId="13000000">
      <w:pPr>
        <w:pStyle w:val="Style_2"/>
        <w:ind/>
        <w:jc w:val="both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Год основания:</w:t>
      </w:r>
      <w:r>
        <w:rPr>
          <w:rFonts w:ascii="Times New Roman" w:hAnsi="Times New Roman"/>
          <w:color w:val="000000"/>
          <w:sz w:val="32"/>
        </w:rPr>
        <w:t xml:space="preserve"> 1980г.</w:t>
      </w:r>
      <w:r>
        <w:rPr>
          <w:rFonts w:ascii="Times New Roman" w:hAnsi="Times New Roman"/>
          <w:color w:val="000000"/>
          <w:sz w:val="32"/>
        </w:rPr>
        <w:t xml:space="preserve"> </w:t>
      </w:r>
    </w:p>
    <w:p w14:paraId="14000000">
      <w:pPr>
        <w:spacing w:after="0" w:line="360" w:lineRule="auto"/>
        <w:ind w:firstLine="708" w:left="0"/>
        <w:jc w:val="both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 xml:space="preserve"> Режим работы </w:t>
      </w:r>
    </w:p>
    <w:p w14:paraId="15000000">
      <w:pPr>
        <w:spacing w:after="0" w:line="36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Режим работы –5 дней в неделю</w:t>
      </w:r>
      <w:r>
        <w:rPr>
          <w:rFonts w:ascii="Times New Roman" w:hAnsi="Times New Roman"/>
          <w:sz w:val="32"/>
        </w:rPr>
        <w:t xml:space="preserve"> с 7.30 до 18.00 ежедневно кроме выходных и праздничных дней</w:t>
      </w:r>
      <w:r>
        <w:rPr>
          <w:rFonts w:ascii="Times New Roman" w:hAnsi="Times New Roman"/>
          <w:sz w:val="32"/>
        </w:rPr>
        <w:t>, пребывание  полного дня.</w:t>
      </w:r>
    </w:p>
    <w:p w14:paraId="16000000">
      <w:pPr>
        <w:pStyle w:val="Style_2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ДОУ организовано 4-х разовое питание воспитанников.</w:t>
      </w:r>
    </w:p>
    <w:p w14:paraId="17000000">
      <w:pPr>
        <w:spacing w:after="0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  <w:u w:val="single"/>
        </w:rPr>
        <w:t>Материально – технические условия</w:t>
      </w:r>
    </w:p>
    <w:p w14:paraId="18000000">
      <w:pPr>
        <w:pStyle w:val="Style_2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>Детский сад располагается в кирпичном двухэтажном здании, отопление централизованное, водоснабжение и канализация  централизованное.</w:t>
      </w:r>
      <w:r>
        <w:rPr>
          <w:rFonts w:ascii="Times New Roman" w:hAnsi="Times New Roman"/>
          <w:sz w:val="32"/>
        </w:rPr>
        <w:t xml:space="preserve"> Общая площадь участка - 4071кв.м га;</w:t>
      </w:r>
    </w:p>
    <w:p w14:paraId="19000000">
      <w:pPr>
        <w:pStyle w:val="Style_2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МДОУ имеется </w:t>
      </w:r>
      <w:r>
        <w:rPr>
          <w:rFonts w:ascii="Times New Roman" w:hAnsi="Times New Roman"/>
          <w:sz w:val="32"/>
        </w:rPr>
        <w:t xml:space="preserve"> 4 групповых ячейки</w:t>
      </w:r>
      <w:r>
        <w:rPr>
          <w:rFonts w:ascii="Times New Roman" w:hAnsi="Times New Roman"/>
          <w:sz w:val="32"/>
        </w:rPr>
        <w:t xml:space="preserve"> каждая со спальной и приемной</w:t>
      </w:r>
      <w:r>
        <w:rPr>
          <w:rFonts w:ascii="Times New Roman" w:hAnsi="Times New Roman"/>
          <w:sz w:val="32"/>
        </w:rPr>
        <w:t>, 4 прогулочные площадки</w:t>
      </w:r>
      <w:r>
        <w:rPr>
          <w:rFonts w:ascii="Times New Roman" w:hAnsi="Times New Roman"/>
          <w:sz w:val="32"/>
        </w:rPr>
        <w:t xml:space="preserve"> со спортивными элементами малых </w:t>
      </w:r>
      <w:r>
        <w:rPr>
          <w:rFonts w:ascii="Times New Roman" w:hAnsi="Times New Roman"/>
          <w:sz w:val="32"/>
        </w:rPr>
        <w:t>форм</w:t>
      </w:r>
      <w:r>
        <w:rPr>
          <w:rFonts w:ascii="Times New Roman" w:hAnsi="Times New Roman"/>
          <w:sz w:val="32"/>
        </w:rPr>
        <w:t>, медицинский  кабинет</w:t>
      </w:r>
      <w:r>
        <w:rPr>
          <w:rFonts w:ascii="Times New Roman" w:hAnsi="Times New Roman"/>
          <w:sz w:val="32"/>
        </w:rPr>
        <w:t xml:space="preserve">, процедурная, методический кабинет, кабинет заведующего, </w:t>
      </w:r>
      <w:r>
        <w:rPr>
          <w:rFonts w:ascii="Times New Roman" w:hAnsi="Times New Roman"/>
          <w:sz w:val="32"/>
        </w:rPr>
        <w:t xml:space="preserve"> пищеблок</w:t>
      </w:r>
      <w:r>
        <w:rPr>
          <w:rFonts w:ascii="Times New Roman" w:hAnsi="Times New Roman"/>
          <w:sz w:val="32"/>
        </w:rPr>
        <w:t>, прачечная, подсобные помещения</w:t>
      </w:r>
      <w:r>
        <w:rPr>
          <w:rFonts w:ascii="Times New Roman" w:hAnsi="Times New Roman"/>
          <w:sz w:val="32"/>
        </w:rPr>
        <w:t xml:space="preserve">. </w:t>
      </w:r>
      <w:r>
        <w:rPr>
          <w:rFonts w:ascii="Times New Roman" w:hAnsi="Times New Roman"/>
          <w:sz w:val="32"/>
        </w:rPr>
        <w:t xml:space="preserve">Спортивного и актового зала не имеет. </w:t>
      </w:r>
      <w:r>
        <w:rPr>
          <w:rFonts w:ascii="Times New Roman" w:hAnsi="Times New Roman"/>
          <w:sz w:val="32"/>
        </w:rPr>
        <w:t xml:space="preserve">Имеется наружное видеонаблюдение  из 5 камер.  </w:t>
      </w:r>
    </w:p>
    <w:p w14:paraId="1A000000">
      <w:pPr>
        <w:pStyle w:val="Style_5"/>
        <w:tabs>
          <w:tab w:leader="none" w:pos="10206" w:val="left"/>
        </w:tabs>
        <w:ind w:firstLine="709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Медицинский кабинет и процедурная обеспечены всем необходимым. Пищеблок обеспечен технологическим оборудованием</w:t>
      </w:r>
      <w:r>
        <w:rPr>
          <w:rFonts w:ascii="Times New Roman" w:hAnsi="Times New Roman"/>
          <w:sz w:val="32"/>
        </w:rPr>
        <w:t>.</w:t>
      </w:r>
    </w:p>
    <w:p w14:paraId="1B000000">
      <w:pPr>
        <w:pStyle w:val="Style_2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детском саду имеется интерактивный комплекс, </w:t>
      </w:r>
      <w:r>
        <w:rPr>
          <w:rFonts w:ascii="Times New Roman" w:hAnsi="Times New Roman"/>
          <w:sz w:val="32"/>
        </w:rPr>
        <w:t>5 ноутбуков и 2 компьютера, 2 принтера</w:t>
      </w:r>
      <w:r>
        <w:rPr>
          <w:rFonts w:ascii="Times New Roman" w:hAnsi="Times New Roman"/>
          <w:sz w:val="32"/>
        </w:rPr>
        <w:t>. Детский сад обеспечен спортивным инвентарём и учебной мебелью.</w:t>
      </w:r>
    </w:p>
    <w:p w14:paraId="1C000000">
      <w:pPr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ДОУ имеется выход в Интернет.  Ведутся электронный прием и отчисление воспитанников с использованием АИС «Сетевой город. Образование».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Все группы, административные и подсобные кабинеты, оборудованы автоматической пожарной сигнализацией и системой оповещения о пожаре с выходом сигнала на пульт управления дежурной части.</w:t>
      </w:r>
      <w:r>
        <w:rPr>
          <w:rFonts w:ascii="Times New Roman" w:hAnsi="Times New Roman"/>
          <w:sz w:val="32"/>
        </w:rPr>
        <w:t xml:space="preserve"> С февраля 2018 года детский сад находится под  охраной ООО» Беркут».</w:t>
      </w:r>
    </w:p>
    <w:p w14:paraId="1D000000">
      <w:pPr>
        <w:spacing w:after="0"/>
        <w:ind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       Проведены следующие капитальные ремонты: (за последние 5 лет)</w:t>
      </w:r>
    </w:p>
    <w:p w14:paraId="1E000000">
      <w:pPr>
        <w:pStyle w:val="Style_2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2017 г </w:t>
      </w:r>
      <w:r>
        <w:rPr>
          <w:rFonts w:ascii="Times New Roman" w:hAnsi="Times New Roman"/>
          <w:sz w:val="32"/>
        </w:rPr>
        <w:t>произвели полную замену кровл</w:t>
      </w:r>
      <w:r>
        <w:rPr>
          <w:rFonts w:ascii="Times New Roman" w:hAnsi="Times New Roman"/>
          <w:sz w:val="32"/>
        </w:rPr>
        <w:t>и.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 </w:t>
      </w:r>
    </w:p>
    <w:p w14:paraId="1F000000">
      <w:pPr>
        <w:pStyle w:val="Style_2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2019 году произвели замену</w:t>
      </w:r>
      <w:r>
        <w:rPr>
          <w:rFonts w:ascii="Times New Roman" w:hAnsi="Times New Roman"/>
          <w:sz w:val="32"/>
        </w:rPr>
        <w:t xml:space="preserve"> старых  </w:t>
      </w:r>
      <w:r>
        <w:rPr>
          <w:rFonts w:ascii="Times New Roman" w:hAnsi="Times New Roman"/>
          <w:sz w:val="32"/>
        </w:rPr>
        <w:t xml:space="preserve"> оконных блоков </w:t>
      </w:r>
      <w:r>
        <w:rPr>
          <w:rFonts w:ascii="Times New Roman" w:hAnsi="Times New Roman"/>
          <w:sz w:val="32"/>
        </w:rPr>
        <w:t xml:space="preserve">во всем учреждении </w:t>
      </w:r>
      <w:r>
        <w:rPr>
          <w:rFonts w:ascii="Times New Roman" w:hAnsi="Times New Roman"/>
          <w:sz w:val="32"/>
        </w:rPr>
        <w:t>на пластиковые</w:t>
      </w:r>
      <w:r>
        <w:rPr>
          <w:rFonts w:ascii="Times New Roman" w:hAnsi="Times New Roman"/>
          <w:sz w:val="32"/>
        </w:rPr>
        <w:t xml:space="preserve"> окна.</w:t>
      </w:r>
    </w:p>
    <w:p w14:paraId="20000000">
      <w:pPr>
        <w:pStyle w:val="Style_2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</w:t>
      </w:r>
      <w:r>
        <w:rPr>
          <w:rFonts w:ascii="Times New Roman" w:hAnsi="Times New Roman"/>
          <w:sz w:val="32"/>
        </w:rPr>
        <w:t xml:space="preserve"> 2021г</w:t>
      </w:r>
      <w:r>
        <w:rPr>
          <w:rFonts w:ascii="Times New Roman" w:hAnsi="Times New Roman"/>
          <w:sz w:val="32"/>
        </w:rPr>
        <w:t xml:space="preserve"> провели работы по оборудованию дорожек </w:t>
      </w:r>
      <w:r>
        <w:rPr>
          <w:rFonts w:ascii="Times New Roman" w:hAnsi="Times New Roman"/>
          <w:sz w:val="32"/>
        </w:rPr>
        <w:t xml:space="preserve"> тротуа</w:t>
      </w:r>
      <w:r>
        <w:rPr>
          <w:rFonts w:ascii="Times New Roman" w:hAnsi="Times New Roman"/>
          <w:sz w:val="32"/>
        </w:rPr>
        <w:t xml:space="preserve">рной </w:t>
      </w:r>
      <w:r>
        <w:rPr>
          <w:rFonts w:ascii="Times New Roman" w:hAnsi="Times New Roman"/>
          <w:sz w:val="32"/>
        </w:rPr>
        <w:t>плитк</w:t>
      </w:r>
      <w:r>
        <w:rPr>
          <w:rFonts w:ascii="Times New Roman" w:hAnsi="Times New Roman"/>
          <w:sz w:val="32"/>
        </w:rPr>
        <w:t>ой</w:t>
      </w:r>
      <w:r>
        <w:rPr>
          <w:rFonts w:ascii="Times New Roman" w:hAnsi="Times New Roman"/>
          <w:sz w:val="32"/>
        </w:rPr>
        <w:t>.</w:t>
      </w:r>
      <w:r>
        <w:rPr>
          <w:rFonts w:ascii="Times New Roman" w:hAnsi="Times New Roman"/>
          <w:sz w:val="32"/>
        </w:rPr>
        <w:t xml:space="preserve"> </w:t>
      </w:r>
    </w:p>
    <w:p w14:paraId="21000000">
      <w:pPr>
        <w:pStyle w:val="Style_2"/>
        <w:ind w:firstLine="708" w:left="0"/>
        <w:jc w:val="both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sz w:val="32"/>
        </w:rPr>
        <w:t>При подготовке к новому 2022-2023</w:t>
      </w:r>
      <w:r>
        <w:rPr>
          <w:rFonts w:ascii="Times New Roman" w:hAnsi="Times New Roman"/>
          <w:sz w:val="32"/>
        </w:rPr>
        <w:t xml:space="preserve"> учебному году в детском саду </w:t>
      </w:r>
      <w:r>
        <w:rPr>
          <w:rFonts w:ascii="Times New Roman" w:hAnsi="Times New Roman"/>
          <w:sz w:val="32"/>
        </w:rPr>
        <w:t>п</w:t>
      </w:r>
      <w:r>
        <w:rPr>
          <w:rFonts w:ascii="Times New Roman" w:hAnsi="Times New Roman"/>
          <w:sz w:val="32"/>
        </w:rPr>
        <w:t xml:space="preserve">окрашены ступени лестничной клетки. Произведена побелка потолка и стен и покраска стен  коридора 1 этажа, частично покрашен потолок на пищеблоке, частично окрашен фундамент здания, зацементированы выемки на крыльцах здания, построен  и покрашен забор на площадке  подготовительной группы , </w:t>
      </w:r>
      <w:r>
        <w:rPr>
          <w:rFonts w:ascii="Times New Roman" w:hAnsi="Times New Roman"/>
          <w:sz w:val="32"/>
        </w:rPr>
        <w:t xml:space="preserve">покрашены все 4 прогулочные веранды и спортивное оборудование,   закуплено по договору плитка напольная и  настенная. </w:t>
      </w:r>
      <w:r>
        <w:rPr>
          <w:rFonts w:ascii="Times New Roman" w:hAnsi="Times New Roman"/>
          <w:b w:val="1"/>
          <w:sz w:val="32"/>
        </w:rPr>
        <w:t xml:space="preserve"> </w:t>
      </w:r>
    </w:p>
    <w:p w14:paraId="22000000">
      <w:pPr>
        <w:spacing w:after="0"/>
        <w:ind/>
        <w:jc w:val="center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Кадровый состав.</w:t>
      </w:r>
    </w:p>
    <w:p w14:paraId="23000000">
      <w:pPr>
        <w:pStyle w:val="Style_6"/>
        <w:spacing w:after="0" w:before="0"/>
        <w:ind/>
        <w:rPr>
          <w:sz w:val="32"/>
        </w:rPr>
      </w:pPr>
      <w:r>
        <w:rPr>
          <w:sz w:val="32"/>
        </w:rPr>
        <w:t>Учреждение  полностью  обеспечено  квалифицированными  кадрами. С высшим образованием 1 воспитатель-14%,                                                                                                                                               со средним специальным:  6  воспитателей -  86</w:t>
      </w:r>
      <w:r>
        <w:rPr>
          <w:sz w:val="32"/>
        </w:rPr>
        <w:t xml:space="preserve">  %.</w:t>
      </w:r>
    </w:p>
    <w:p w14:paraId="24000000">
      <w:pPr>
        <w:pStyle w:val="Style_2"/>
        <w:spacing w:line="360" w:lineRule="auto"/>
        <w:ind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Кадровый </w:t>
      </w:r>
      <w:r>
        <w:rPr>
          <w:rFonts w:ascii="Times New Roman" w:hAnsi="Times New Roman"/>
          <w:color w:val="000000"/>
          <w:sz w:val="32"/>
        </w:rPr>
        <w:t>состав: всего в ДОУ  8</w:t>
      </w:r>
      <w:r>
        <w:rPr>
          <w:rFonts w:ascii="Times New Roman" w:hAnsi="Times New Roman"/>
          <w:color w:val="000000"/>
          <w:sz w:val="32"/>
        </w:rPr>
        <w:t xml:space="preserve"> педагогов, из них:</w:t>
      </w:r>
    </w:p>
    <w:p w14:paraId="25000000">
      <w:pPr>
        <w:pStyle w:val="Style_2"/>
        <w:spacing w:line="360" w:lineRule="auto"/>
        <w:ind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- 4 педагога  имеют 1 квалификационную категорию. </w:t>
      </w:r>
    </w:p>
    <w:p w14:paraId="26000000">
      <w:pPr>
        <w:pStyle w:val="Style_6"/>
        <w:spacing w:after="0" w:before="0"/>
        <w:ind/>
        <w:rPr>
          <w:sz w:val="32"/>
        </w:rPr>
      </w:pPr>
      <w:r>
        <w:rPr>
          <w:sz w:val="32"/>
        </w:rPr>
        <w:t xml:space="preserve"> </w:t>
      </w:r>
      <w:r>
        <w:rPr>
          <w:sz w:val="32"/>
        </w:rPr>
        <w:t>Раз в 3 года</w:t>
      </w:r>
      <w:r>
        <w:rPr>
          <w:sz w:val="32"/>
        </w:rPr>
        <w:t xml:space="preserve"> педагоги проходят курсы повышения квалификации</w:t>
      </w:r>
    </w:p>
    <w:p w14:paraId="27000000">
      <w:pPr>
        <w:spacing w:after="0"/>
        <w:ind/>
        <w:jc w:val="center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b w:val="1"/>
          <w:sz w:val="32"/>
          <w:u w:val="single"/>
        </w:rPr>
        <w:t>Сетевое взаимодействие</w:t>
      </w:r>
    </w:p>
    <w:p w14:paraId="28000000">
      <w:pPr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-МОУ СОШ№ 1 п. Селижарово</w:t>
      </w:r>
    </w:p>
    <w:p w14:paraId="29000000">
      <w:pPr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-Селижаровским муниципальным краеведческим музеем</w:t>
      </w:r>
    </w:p>
    <w:p w14:paraId="2A000000">
      <w:pPr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   МУК « Селижаровский Домом культуры»</w:t>
      </w:r>
    </w:p>
    <w:p w14:paraId="2B000000">
      <w:pPr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 Детской библиотекой МУК «Селижаровская ЦБС»</w:t>
      </w:r>
    </w:p>
    <w:p w14:paraId="2C000000">
      <w:pPr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-МОУ ДО «Селижаровская ДШИ»</w:t>
      </w:r>
    </w:p>
    <w:p w14:paraId="2D000000">
      <w:pPr>
        <w:spacing w:after="0"/>
        <w:ind/>
        <w:jc w:val="center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sz w:val="32"/>
        </w:rPr>
        <w:t xml:space="preserve">  </w:t>
      </w:r>
      <w:r>
        <w:rPr>
          <w:rFonts w:ascii="Times New Roman" w:hAnsi="Times New Roman"/>
          <w:b w:val="1"/>
          <w:sz w:val="32"/>
          <w:u w:val="single"/>
        </w:rPr>
        <w:t>Учебный процесс (достижения)</w:t>
      </w:r>
    </w:p>
    <w:p w14:paraId="2E000000">
      <w:pPr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Воспитанники МДОУ детский сад № 4 «Колосок» участвуют во всех конкурсах на муниципальном и региональном уровне</w:t>
      </w:r>
      <w:r>
        <w:rPr>
          <w:rFonts w:ascii="Times New Roman" w:hAnsi="Times New Roman"/>
          <w:sz w:val="32"/>
        </w:rPr>
        <w:t>. Участвовали и пол</w:t>
      </w:r>
      <w:r>
        <w:rPr>
          <w:rFonts w:ascii="Times New Roman" w:hAnsi="Times New Roman"/>
          <w:sz w:val="32"/>
        </w:rPr>
        <w:t xml:space="preserve">учили призовые места в муниципальных  конкурсах </w:t>
      </w:r>
      <w:r>
        <w:rPr>
          <w:rFonts w:ascii="Times New Roman" w:hAnsi="Times New Roman"/>
          <w:sz w:val="32"/>
        </w:rPr>
        <w:t>«Пасхальн</w:t>
      </w:r>
      <w:r>
        <w:rPr>
          <w:rFonts w:ascii="Times New Roman" w:hAnsi="Times New Roman"/>
          <w:sz w:val="32"/>
        </w:rPr>
        <w:t>ое яйцо – 2022»,</w:t>
      </w:r>
      <w:r>
        <w:rPr>
          <w:rFonts w:ascii="Times New Roman" w:hAnsi="Times New Roman"/>
          <w:sz w:val="32"/>
        </w:rPr>
        <w:t xml:space="preserve"> «З</w:t>
      </w:r>
      <w:r>
        <w:rPr>
          <w:rFonts w:ascii="Times New Roman" w:hAnsi="Times New Roman"/>
          <w:sz w:val="32"/>
        </w:rPr>
        <w:t xml:space="preserve">елёная планета» , </w:t>
      </w:r>
      <w:r>
        <w:rPr>
          <w:rFonts w:ascii="Times New Roman" w:hAnsi="Times New Roman"/>
          <w:sz w:val="32"/>
        </w:rPr>
        <w:t xml:space="preserve"> «Моя любимая книга»</w:t>
      </w:r>
      <w:r>
        <w:rPr>
          <w:rFonts w:ascii="Times New Roman" w:hAnsi="Times New Roman"/>
          <w:sz w:val="32"/>
        </w:rPr>
        <w:t xml:space="preserve"> муниципальный смотр «Звёзды на ладошках». Педагоги с удовольствием участвуют и передают опыт в работе методических объединений: открытых занятий ,семинарах-практикумах.</w:t>
      </w:r>
      <w:r>
        <w:rPr>
          <w:rFonts w:ascii="Times New Roman" w:hAnsi="Times New Roman"/>
          <w:sz w:val="32"/>
        </w:rPr>
        <w:t xml:space="preserve"> Участвовали в соревнованиях «Лыжня России», заняли призовые места в эстафете посвященной противодействию терроризма</w:t>
      </w:r>
      <w:r>
        <w:rPr>
          <w:rFonts w:ascii="Times New Roman" w:hAnsi="Times New Roman"/>
          <w:sz w:val="32"/>
        </w:rPr>
        <w:t>.</w:t>
      </w:r>
      <w:r>
        <w:rPr>
          <w:rFonts w:ascii="Times New Roman" w:hAnsi="Times New Roman"/>
          <w:sz w:val="32"/>
        </w:rPr>
        <w:t xml:space="preserve">   </w:t>
      </w:r>
      <w:r>
        <w:rPr>
          <w:rFonts w:ascii="Times New Roman" w:hAnsi="Times New Roman"/>
          <w:sz w:val="32"/>
        </w:rPr>
        <w:t xml:space="preserve"> Педагоги готовят и сами участвуют в  праздничных мероприятиях.   </w:t>
      </w:r>
    </w:p>
    <w:p w14:paraId="2F000000">
      <w:pPr>
        <w:spacing w:after="0"/>
        <w:ind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Дополнительное образование</w:t>
      </w:r>
    </w:p>
    <w:p w14:paraId="30000000">
      <w:pPr>
        <w:spacing w:after="0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Работа дополнительного образования в МДОУ детский сад № 4 «Колосок»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осуществляется на основе годового пла</w:t>
      </w:r>
      <w:r>
        <w:rPr>
          <w:rFonts w:ascii="Times New Roman" w:hAnsi="Times New Roman"/>
          <w:sz w:val="32"/>
        </w:rPr>
        <w:t xml:space="preserve">на и рабочих программ педагогов </w:t>
      </w:r>
      <w:r>
        <w:rPr>
          <w:rFonts w:ascii="Times New Roman" w:hAnsi="Times New Roman"/>
          <w:sz w:val="32"/>
        </w:rPr>
        <w:t>дополнительного образования по направлениям:</w:t>
      </w:r>
    </w:p>
    <w:p w14:paraId="31000000">
      <w:pPr>
        <w:pStyle w:val="Style_6"/>
        <w:spacing w:after="0" w:before="0"/>
        <w:ind/>
        <w:jc w:val="both"/>
        <w:rPr>
          <w:sz w:val="32"/>
        </w:rPr>
      </w:pPr>
      <w:r>
        <w:rPr>
          <w:sz w:val="32"/>
        </w:rPr>
        <w:t xml:space="preserve">    Во второй половине дня работают  кружки для  старших дошкольников (5-7 лет) в рамках  образовательного стандарта дошкольного образования (далее - ФГОС ДО) </w:t>
      </w:r>
      <w:r>
        <w:rPr>
          <w:sz w:val="32"/>
        </w:rPr>
        <w:t xml:space="preserve"> количество детей</w:t>
      </w:r>
      <w:r>
        <w:rPr>
          <w:sz w:val="32"/>
        </w:rPr>
        <w:t xml:space="preserve"> посещающие кружки 43</w:t>
      </w:r>
      <w:r>
        <w:rPr>
          <w:sz w:val="32"/>
        </w:rPr>
        <w:t xml:space="preserve"> и процент</w:t>
      </w:r>
      <w:r>
        <w:rPr>
          <w:sz w:val="32"/>
        </w:rPr>
        <w:t xml:space="preserve"> охвата 68</w:t>
      </w:r>
      <w:r>
        <w:rPr>
          <w:sz w:val="32"/>
        </w:rPr>
        <w:t>%</w:t>
      </w:r>
    </w:p>
    <w:p w14:paraId="32000000">
      <w:pPr>
        <w:pStyle w:val="Style_6"/>
        <w:spacing w:after="0" w:before="0"/>
        <w:ind/>
        <w:jc w:val="both"/>
        <w:rPr>
          <w:sz w:val="32"/>
        </w:rPr>
      </w:pPr>
      <w:r>
        <w:rPr>
          <w:b w:val="1"/>
          <w:sz w:val="32"/>
        </w:rPr>
        <w:t>1.</w:t>
      </w:r>
      <w:r>
        <w:rPr>
          <w:b w:val="1"/>
          <w:sz w:val="32"/>
        </w:rPr>
        <w:tab/>
      </w:r>
      <w:r>
        <w:rPr>
          <w:b w:val="1"/>
          <w:sz w:val="32"/>
        </w:rPr>
        <w:t>Художественное:</w:t>
      </w:r>
      <w:r>
        <w:rPr>
          <w:sz w:val="32"/>
        </w:rPr>
        <w:t xml:space="preserve">                                                                                                 </w:t>
      </w:r>
    </w:p>
    <w:p w14:paraId="33000000">
      <w:pPr>
        <w:tabs>
          <w:tab w:leader="none" w:pos="1111" w:val="left"/>
        </w:tabs>
        <w:spacing w:after="0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Кружок «Веселые нотки»; «Добрый мир»</w:t>
      </w:r>
    </w:p>
    <w:p w14:paraId="34000000">
      <w:pPr>
        <w:spacing w:after="0"/>
        <w:ind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2.Социально-педагогическое:</w:t>
      </w:r>
    </w:p>
    <w:p w14:paraId="35000000">
      <w:pPr>
        <w:spacing w:after="0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Кружок   «Страна веселых букв»,  </w:t>
      </w:r>
      <w:r>
        <w:rPr>
          <w:rFonts w:ascii="Times New Roman" w:hAnsi="Times New Roman"/>
          <w:sz w:val="32"/>
        </w:rPr>
        <w:t>Кружок «Эколята»</w:t>
      </w:r>
    </w:p>
    <w:p w14:paraId="36000000">
      <w:pPr>
        <w:spacing w:after="0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Перспективы развития  до 2024 года</w:t>
      </w:r>
    </w:p>
    <w:p w14:paraId="37000000">
      <w:pPr>
        <w:pStyle w:val="Style_2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Перспектива  развития отраженна  в программе развития МДОУ  детский сад № 4 «Колосок»  на 202</w:t>
      </w:r>
      <w:r>
        <w:rPr>
          <w:rFonts w:ascii="Times New Roman" w:hAnsi="Times New Roman"/>
          <w:sz w:val="32"/>
        </w:rPr>
        <w:t>1</w:t>
      </w:r>
      <w:r>
        <w:rPr>
          <w:rFonts w:ascii="Times New Roman" w:hAnsi="Times New Roman"/>
          <w:sz w:val="32"/>
        </w:rPr>
        <w:t>-202</w:t>
      </w:r>
      <w:r>
        <w:rPr>
          <w:rFonts w:ascii="Times New Roman" w:hAnsi="Times New Roman"/>
          <w:sz w:val="32"/>
        </w:rPr>
        <w:t>6</w:t>
      </w:r>
      <w:r>
        <w:rPr>
          <w:rFonts w:ascii="Times New Roman" w:hAnsi="Times New Roman"/>
          <w:sz w:val="32"/>
        </w:rPr>
        <w:t xml:space="preserve"> гг.</w:t>
      </w:r>
      <w:r>
        <w:rPr>
          <w:rFonts w:ascii="Times New Roman" w:hAnsi="Times New Roman"/>
          <w:b w:val="1"/>
          <w:sz w:val="32"/>
        </w:rPr>
        <w:t xml:space="preserve"> </w:t>
      </w:r>
    </w:p>
    <w:p w14:paraId="38000000">
      <w:pPr>
        <w:widowControl w:val="0"/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</w:t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>Повышение качества образования в рамках   обеспечения  полноценного личностного  развития,  физиологического  и  психологического  благополучия ребенка в переходный период от дошкольного воспитания к школе.</w:t>
      </w:r>
    </w:p>
    <w:p w14:paraId="39000000">
      <w:pPr>
        <w:widowControl w:val="0"/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Совершенствование системы управления качеством образования в 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развития.</w:t>
      </w:r>
    </w:p>
    <w:p w14:paraId="3A000000">
      <w:pPr>
        <w:widowControl w:val="0"/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</w:t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>Трансляция результатов инновационной и экспериментальной деятельности педагогического коллектива МДОУ в муниципальной и региональной системах образования</w:t>
      </w:r>
    </w:p>
    <w:p w14:paraId="3B000000">
      <w:pPr>
        <w:widowControl w:val="0"/>
        <w:spacing w:after="0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4.Повышение мотивации профессиональной деятельности педагогов МДОУ, формирование компетенций в соответствии с требованиями Профессионального стандарта.</w:t>
      </w:r>
      <w:r>
        <w:rPr>
          <w:rFonts w:ascii="Times New Roman" w:hAnsi="Times New Roman"/>
          <w:sz w:val="32"/>
        </w:rPr>
        <w:tab/>
      </w:r>
    </w:p>
    <w:p w14:paraId="3C000000">
      <w:pPr>
        <w:pStyle w:val="Style_2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sz w:val="32"/>
        </w:rPr>
        <w:t>5.</w:t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 через установление партнерских отношений</w:t>
      </w:r>
    </w:p>
    <w:p w14:paraId="3D000000">
      <w:pPr>
        <w:pStyle w:val="Style_2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План развития и приоритетные задачи на 2022-2023 уч. г.</w:t>
      </w:r>
    </w:p>
    <w:p w14:paraId="3E000000">
      <w:pPr>
        <w:pStyle w:val="Style_2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</w:t>
      </w:r>
      <w:r>
        <w:rPr>
          <w:rFonts w:ascii="Times New Roman" w:hAnsi="Times New Roman"/>
          <w:color w:val="0D0D0D"/>
          <w:sz w:val="32"/>
        </w:rPr>
        <w:t xml:space="preserve"> Физическое развитие</w:t>
      </w:r>
    </w:p>
    <w:p w14:paraId="3F000000">
      <w:pPr>
        <w:pStyle w:val="Style_2"/>
        <w:rPr>
          <w:rFonts w:ascii="Times New Roman" w:hAnsi="Times New Roman"/>
          <w:color w:val="0D0D0D"/>
          <w:sz w:val="32"/>
        </w:rPr>
      </w:pPr>
      <w:r>
        <w:rPr>
          <w:rFonts w:ascii="Times New Roman" w:hAnsi="Times New Roman"/>
          <w:color w:val="0D0D0D"/>
          <w:sz w:val="32"/>
        </w:rPr>
        <w:t xml:space="preserve">Направлено на </w:t>
      </w:r>
      <w:r>
        <w:rPr>
          <w:rFonts w:ascii="Times New Roman" w:hAnsi="Times New Roman"/>
          <w:color w:val="0D0D0D"/>
          <w:sz w:val="32"/>
        </w:rPr>
        <w:t>в</w:t>
      </w:r>
      <w:r>
        <w:rPr>
          <w:rFonts w:ascii="Times New Roman" w:hAnsi="Times New Roman"/>
          <w:color w:val="0D0D0D"/>
          <w:sz w:val="32"/>
        </w:rPr>
        <w:t>оспитание здорового, жизнестойкого, физически совершенного, гармонически и творчески развитого ребёнка</w:t>
      </w:r>
    </w:p>
    <w:p w14:paraId="40000000">
      <w:pPr>
        <w:pStyle w:val="Style_2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0D0D0D"/>
          <w:sz w:val="32"/>
        </w:rPr>
        <w:t>2.</w:t>
      </w:r>
      <w:r>
        <w:rPr>
          <w:rFonts w:ascii="Times New Roman" w:hAnsi="Times New Roman"/>
          <w:sz w:val="32"/>
        </w:rPr>
        <w:t xml:space="preserve"> Речевое развитие</w:t>
      </w:r>
    </w:p>
    <w:p w14:paraId="41000000">
      <w:pPr>
        <w:pStyle w:val="Style_2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highlight w:val="white"/>
        </w:rPr>
        <w:t>Направлено на формирование устной </w:t>
      </w:r>
      <w:r>
        <w:rPr>
          <w:rFonts w:ascii="Times New Roman" w:hAnsi="Times New Roman"/>
          <w:sz w:val="32"/>
          <w:highlight w:val="white"/>
        </w:rPr>
        <w:t>речи</w:t>
      </w:r>
      <w:r>
        <w:rPr>
          <w:rFonts w:ascii="Times New Roman" w:hAnsi="Times New Roman"/>
          <w:sz w:val="32"/>
          <w:highlight w:val="white"/>
        </w:rPr>
        <w:t> и навыков </w:t>
      </w:r>
      <w:r>
        <w:rPr>
          <w:rFonts w:ascii="Times New Roman" w:hAnsi="Times New Roman"/>
          <w:sz w:val="32"/>
          <w:highlight w:val="white"/>
        </w:rPr>
        <w:t>речевого</w:t>
      </w:r>
      <w:r>
        <w:rPr>
          <w:rFonts w:ascii="Times New Roman" w:hAnsi="Times New Roman"/>
          <w:sz w:val="32"/>
          <w:highlight w:val="white"/>
        </w:rPr>
        <w:t> общения с окружающими на основе овладения литературным языком своего народа</w:t>
      </w:r>
    </w:p>
    <w:p w14:paraId="42000000">
      <w:pPr>
        <w:pStyle w:val="Style_2"/>
        <w:rPr>
          <w:rFonts w:ascii="Times New Roman" w:hAnsi="Times New Roman"/>
          <w:sz w:val="32"/>
        </w:rPr>
      </w:pPr>
    </w:p>
    <w:sectPr>
      <w:headerReference r:id="rId1" w:type="default"/>
      <w:pgSz w:h="16838" w:orient="portrait" w:w="11906"/>
      <w:pgMar w:bottom="284" w:footer="708" w:gutter="0" w:header="708" w:left="1701" w:right="850" w:top="56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Calibri" w:hAnsi="Calibri"/>
    </w:rPr>
  </w:style>
  <w:style w:default="1" w:styleId="Style_7_ch" w:type="character">
    <w:name w:val="Normal"/>
    <w:link w:val="Style_7"/>
    <w:rPr>
      <w:rFonts w:ascii="Calibri" w:hAnsi="Calibri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Emphasis"/>
    <w:link w:val="Style_9_ch"/>
    <w:rPr>
      <w:i w:val="1"/>
    </w:rPr>
  </w:style>
  <w:style w:styleId="Style_9_ch" w:type="character">
    <w:name w:val="Emphasis"/>
    <w:link w:val="Style_9"/>
    <w:rPr>
      <w:i w:val="1"/>
    </w:rPr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Содержимое таблицы"/>
    <w:basedOn w:val="Style_7"/>
    <w:link w:val="Style_14_ch"/>
    <w:pPr>
      <w:widowControl w:val="0"/>
      <w:spacing w:after="0" w:line="240" w:lineRule="auto"/>
      <w:ind/>
    </w:pPr>
    <w:rPr>
      <w:rFonts w:ascii="Liberation Serif" w:hAnsi="Liberation Serif"/>
      <w:sz w:val="24"/>
    </w:rPr>
  </w:style>
  <w:style w:styleId="Style_14_ch" w:type="character">
    <w:name w:val="Содержимое таблицы"/>
    <w:basedOn w:val="Style_7_ch"/>
    <w:link w:val="Style_14"/>
    <w:rPr>
      <w:rFonts w:ascii="Liberation Serif" w:hAnsi="Liberation Serif"/>
      <w:sz w:val="24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6" w:type="paragraph">
    <w:name w:val="Normal (Web)"/>
    <w:basedOn w:val="Style_7"/>
    <w:link w:val="Style_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_ch" w:type="character">
    <w:name w:val="Normal (Web)"/>
    <w:basedOn w:val="Style_7_ch"/>
    <w:link w:val="Style_6"/>
    <w:rPr>
      <w:rFonts w:ascii="Times New Roman" w:hAnsi="Times New Roman"/>
      <w:sz w:val="24"/>
    </w:rPr>
  </w:style>
  <w:style w:styleId="Style_16" w:type="paragraph">
    <w:name w:val="style14"/>
    <w:basedOn w:val="Style_7"/>
    <w:link w:val="Style_16_ch"/>
    <w:pPr>
      <w:spacing w:after="120" w:line="240" w:lineRule="auto"/>
      <w:ind w:firstLine="567" w:left="283"/>
      <w:jc w:val="both"/>
    </w:pPr>
    <w:rPr>
      <w:rFonts w:ascii="Times New Roman" w:hAnsi="Times New Roman"/>
      <w:sz w:val="20"/>
    </w:rPr>
  </w:style>
  <w:style w:styleId="Style_16_ch" w:type="character">
    <w:name w:val="style14"/>
    <w:basedOn w:val="Style_7_ch"/>
    <w:link w:val="Style_16"/>
    <w:rPr>
      <w:rFonts w:ascii="Times New Roman" w:hAnsi="Times New Roman"/>
      <w:sz w:val="20"/>
    </w:rPr>
  </w:style>
  <w:style w:styleId="Style_5" w:type="paragraph">
    <w:name w:val="HTML Preformatted"/>
    <w:basedOn w:val="Style_7"/>
    <w:link w:val="Style_5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spacing w:after="0" w:line="240" w:lineRule="auto"/>
      <w:ind/>
    </w:pPr>
    <w:rPr>
      <w:rFonts w:ascii="Courier New" w:hAnsi="Courier New"/>
      <w:sz w:val="20"/>
    </w:rPr>
  </w:style>
  <w:style w:styleId="Style_5_ch" w:type="character">
    <w:name w:val="HTML Preformatted"/>
    <w:basedOn w:val="Style_7_ch"/>
    <w:link w:val="Style_5"/>
    <w:rPr>
      <w:rFonts w:ascii="Courier New" w:hAnsi="Courier New"/>
      <w:sz w:val="20"/>
    </w:rPr>
  </w:style>
  <w:style w:styleId="Style_17" w:type="paragraph">
    <w:name w:val="toc 3"/>
    <w:next w:val="Style_7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List Paragraph"/>
    <w:basedOn w:val="Style_7"/>
    <w:link w:val="Style_18_ch"/>
    <w:pPr>
      <w:ind w:firstLine="0" w:left="720"/>
      <w:contextualSpacing w:val="1"/>
    </w:pPr>
  </w:style>
  <w:style w:styleId="Style_18_ch" w:type="character">
    <w:name w:val="List Paragraph"/>
    <w:basedOn w:val="Style_7_ch"/>
    <w:link w:val="Style_18"/>
  </w:style>
  <w:style w:styleId="Style_1" w:type="paragraph">
    <w:name w:val="header"/>
    <w:basedOn w:val="Style_7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7_ch"/>
    <w:link w:val="Style_1"/>
  </w:style>
  <w:style w:styleId="Style_2" w:type="paragraph">
    <w:name w:val="No Spacing"/>
    <w:link w:val="Style_2_ch"/>
    <w:pPr>
      <w:spacing w:after="0" w:line="240" w:lineRule="auto"/>
      <w:ind/>
    </w:pPr>
    <w:rPr>
      <w:rFonts w:ascii="Calibri" w:hAnsi="Calibri"/>
    </w:rPr>
  </w:style>
  <w:style w:styleId="Style_2_ch" w:type="character">
    <w:name w:val="No Spacing"/>
    <w:link w:val="Style_2"/>
    <w:rPr>
      <w:rFonts w:ascii="Calibri" w:hAnsi="Calibri"/>
    </w:rPr>
  </w:style>
  <w:style w:styleId="Style_19" w:type="paragraph">
    <w:name w:val="western"/>
    <w:basedOn w:val="Style_7"/>
    <w:link w:val="Style_19_ch"/>
    <w:pPr>
      <w:spacing w:after="115" w:beforeAutospacing="on"/>
      <w:ind/>
    </w:pPr>
    <w:rPr>
      <w:rFonts w:ascii="Century Gothic" w:hAnsi="Century Gothic"/>
      <w:color w:val="000000"/>
    </w:rPr>
  </w:style>
  <w:style w:styleId="Style_19_ch" w:type="character">
    <w:name w:val="western"/>
    <w:basedOn w:val="Style_7_ch"/>
    <w:link w:val="Style_19"/>
    <w:rPr>
      <w:rFonts w:ascii="Century Gothic" w:hAnsi="Century Gothic"/>
      <w:color w:val="000000"/>
    </w:rPr>
  </w:style>
  <w:style w:styleId="Style_20" w:type="paragraph">
    <w:name w:val="heading 5"/>
    <w:next w:val="Style_7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footer"/>
    <w:basedOn w:val="Style_7"/>
    <w:link w:val="Style_2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1_ch" w:type="character">
    <w:name w:val="footer"/>
    <w:basedOn w:val="Style_7_ch"/>
    <w:link w:val="Style_21"/>
  </w:style>
  <w:style w:styleId="Style_4" w:type="paragraph">
    <w:name w:val="Основной текст1"/>
    <w:basedOn w:val="Style_15"/>
    <w:link w:val="Style_4_ch"/>
    <w:rPr>
      <w:rFonts w:ascii="Times New Roman" w:hAnsi="Times New Roman"/>
      <w:b w:val="0"/>
      <w:i w:val="0"/>
      <w:smallCaps w:val="0"/>
      <w:spacing w:val="0"/>
      <w:sz w:val="25"/>
      <w:u w:val="single"/>
    </w:rPr>
  </w:style>
  <w:style w:styleId="Style_4_ch" w:type="character">
    <w:name w:val="Основной текст1"/>
    <w:basedOn w:val="Style_15_ch"/>
    <w:link w:val="Style_4"/>
    <w:rPr>
      <w:rFonts w:ascii="Times New Roman" w:hAnsi="Times New Roman"/>
      <w:b w:val="0"/>
      <w:i w:val="0"/>
      <w:smallCaps w:val="0"/>
      <w:spacing w:val="0"/>
      <w:sz w:val="25"/>
      <w:u w:val="single"/>
    </w:rPr>
  </w:style>
  <w:style w:styleId="Style_22" w:type="paragraph">
    <w:name w:val="heading 1"/>
    <w:basedOn w:val="Style_7"/>
    <w:next w:val="Style_7"/>
    <w:link w:val="Style_22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22_ch" w:type="character">
    <w:name w:val="heading 1"/>
    <w:basedOn w:val="Style_7_ch"/>
    <w:link w:val="Style_22"/>
    <w:rPr>
      <w:rFonts w:asciiTheme="majorAscii" w:hAnsiTheme="majorHAnsi"/>
      <w:b w:val="1"/>
      <w:color w:themeColor="accent1" w:themeShade="BF" w:val="376092"/>
      <w:sz w:val="28"/>
    </w:rPr>
  </w:style>
  <w:style w:styleId="Style_3" w:type="paragraph">
    <w:name w:val="Hyperlink"/>
    <w:basedOn w:val="Style_15"/>
    <w:link w:val="Style_3_ch"/>
    <w:rPr>
      <w:color w:val="0000FF"/>
      <w:u w:val="single"/>
    </w:rPr>
  </w:style>
  <w:style w:styleId="Style_3_ch" w:type="character">
    <w:name w:val="Hyperlink"/>
    <w:basedOn w:val="Style_15_ch"/>
    <w:link w:val="Style_3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7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next w:val="Style_7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7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7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Balloon Text"/>
    <w:basedOn w:val="Style_7"/>
    <w:link w:val="Style_29_ch"/>
    <w:pPr>
      <w:spacing w:after="0" w:line="240" w:lineRule="auto"/>
      <w:ind/>
    </w:pPr>
    <w:rPr>
      <w:rFonts w:ascii="Tahoma" w:hAnsi="Tahoma"/>
      <w:sz w:val="16"/>
    </w:rPr>
  </w:style>
  <w:style w:styleId="Style_29_ch" w:type="character">
    <w:name w:val="Balloon Text"/>
    <w:basedOn w:val="Style_7_ch"/>
    <w:link w:val="Style_29"/>
    <w:rPr>
      <w:rFonts w:ascii="Tahoma" w:hAnsi="Tahoma"/>
      <w:sz w:val="16"/>
    </w:rPr>
  </w:style>
  <w:style w:styleId="Style_30" w:type="paragraph">
    <w:name w:val="Subtitle"/>
    <w:next w:val="Style_7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7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7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7"/>
    <w:next w:val="Style_7"/>
    <w:link w:val="Style_33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33_ch" w:type="character">
    <w:name w:val="heading 2"/>
    <w:basedOn w:val="Style_7_ch"/>
    <w:link w:val="Style_33"/>
    <w:rPr>
      <w:rFonts w:asciiTheme="majorAscii" w:hAnsiTheme="majorHAnsi"/>
      <w:b w:val="1"/>
      <w:color w:themeColor="accent1" w:val="4F81BD"/>
      <w:sz w:val="26"/>
    </w:r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Table Grid"/>
    <w:basedOn w:val="Style_3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8" Target="theme/theme1.xml" Type="http://schemas.openxmlformats.org/officeDocument/2006/relationships/theme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MyOffice-CoreFramework-Android/29-1028.734.7326.662.0@RELEASE-CORE-29.0-RC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2023-02-14T06:57:41Z</dcterms:modified>
</cp:coreProperties>
</file>